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A50" w:rsidRDefault="00024A50" w:rsidP="00024A50">
      <w:pPr>
        <w:spacing w:line="276" w:lineRule="auto"/>
        <w:jc w:val="center"/>
        <w:rPr>
          <w:rFonts w:ascii="Arial Narrow" w:hAnsi="Arial Narrow" w:cs="Arial"/>
          <w:b/>
          <w:sz w:val="36"/>
          <w:szCs w:val="24"/>
          <w:lang w:val="en-ZA"/>
        </w:rPr>
      </w:pPr>
    </w:p>
    <w:p w:rsidR="00024A50" w:rsidRDefault="00024A50" w:rsidP="00024A50">
      <w:pPr>
        <w:spacing w:line="276" w:lineRule="auto"/>
        <w:jc w:val="center"/>
        <w:rPr>
          <w:rFonts w:ascii="Arial Narrow" w:hAnsi="Arial Narrow" w:cs="Arial"/>
          <w:b/>
          <w:sz w:val="36"/>
          <w:szCs w:val="24"/>
          <w:lang w:val="en-ZA"/>
        </w:rPr>
      </w:pPr>
      <w:r>
        <w:rPr>
          <w:rFonts w:ascii="Arial Narrow" w:hAnsi="Arial Narrow" w:cs="Arial"/>
          <w:b/>
          <w:noProof/>
          <w:sz w:val="36"/>
          <w:szCs w:val="24"/>
          <w:lang w:val="en-ZA"/>
        </w:rPr>
        <w:drawing>
          <wp:inline distT="0" distB="0" distL="0" distR="0">
            <wp:extent cx="1215614" cy="1260549"/>
            <wp:effectExtent l="0" t="0" r="3810" b="0"/>
            <wp:docPr id="3" name="Picture 3" descr="A drawing of a cartoon charac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RM English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916" cy="1271231"/>
                    </a:xfrm>
                    <a:prstGeom prst="rect">
                      <a:avLst/>
                    </a:prstGeom>
                  </pic:spPr>
                </pic:pic>
              </a:graphicData>
            </a:graphic>
          </wp:inline>
        </w:drawing>
      </w:r>
    </w:p>
    <w:p w:rsidR="00024A50" w:rsidRDefault="00024A50" w:rsidP="00024A50">
      <w:pPr>
        <w:spacing w:line="276" w:lineRule="auto"/>
        <w:jc w:val="center"/>
        <w:rPr>
          <w:rFonts w:ascii="Arial Narrow" w:hAnsi="Arial Narrow" w:cs="Arial"/>
          <w:b/>
          <w:sz w:val="36"/>
          <w:szCs w:val="24"/>
          <w:lang w:val="en-ZA"/>
        </w:rPr>
      </w:pPr>
    </w:p>
    <w:p w:rsidR="00636A59" w:rsidRPr="00D07648" w:rsidRDefault="00024A50" w:rsidP="00024A50">
      <w:pPr>
        <w:spacing w:line="276" w:lineRule="auto"/>
        <w:jc w:val="center"/>
        <w:rPr>
          <w:rFonts w:ascii="Arial Narrow" w:hAnsi="Arial Narrow"/>
          <w:sz w:val="28"/>
          <w:szCs w:val="24"/>
          <w:lang w:val="en-ZA"/>
        </w:rPr>
      </w:pPr>
      <w:r>
        <w:rPr>
          <w:rFonts w:ascii="Arial Narrow" w:hAnsi="Arial Narrow"/>
          <w:noProof/>
          <w:sz w:val="28"/>
          <w:szCs w:val="24"/>
          <w:lang w:val="en-ZA"/>
        </w:rPr>
        <mc:AlternateContent>
          <mc:Choice Requires="wps">
            <w:drawing>
              <wp:anchor distT="0" distB="0" distL="114300" distR="114300" simplePos="0" relativeHeight="251659264" behindDoc="0" locked="0" layoutInCell="1" allowOverlap="1">
                <wp:simplePos x="0" y="0"/>
                <wp:positionH relativeFrom="column">
                  <wp:posOffset>193638</wp:posOffset>
                </wp:positionH>
                <wp:positionV relativeFrom="paragraph">
                  <wp:posOffset>43815</wp:posOffset>
                </wp:positionV>
                <wp:extent cx="5626249" cy="688489"/>
                <wp:effectExtent l="0" t="0" r="12700" b="16510"/>
                <wp:wrapNone/>
                <wp:docPr id="4" name="Text Box 4"/>
                <wp:cNvGraphicFramePr/>
                <a:graphic xmlns:a="http://schemas.openxmlformats.org/drawingml/2006/main">
                  <a:graphicData uri="http://schemas.microsoft.com/office/word/2010/wordprocessingShape">
                    <wps:wsp>
                      <wps:cNvSpPr txBox="1"/>
                      <wps:spPr>
                        <a:xfrm>
                          <a:off x="0" y="0"/>
                          <a:ext cx="5626249" cy="688489"/>
                        </a:xfrm>
                        <a:prstGeom prst="rect">
                          <a:avLst/>
                        </a:prstGeom>
                        <a:solidFill>
                          <a:schemeClr val="accent2"/>
                        </a:solidFill>
                        <a:ln/>
                      </wps:spPr>
                      <wps:style>
                        <a:lnRef idx="2">
                          <a:schemeClr val="accent2"/>
                        </a:lnRef>
                        <a:fillRef idx="1">
                          <a:schemeClr val="lt1"/>
                        </a:fillRef>
                        <a:effectRef idx="0">
                          <a:schemeClr val="accent2"/>
                        </a:effectRef>
                        <a:fontRef idx="minor">
                          <a:schemeClr val="dk1"/>
                        </a:fontRef>
                      </wps:style>
                      <wps:txbx>
                        <w:txbxContent>
                          <w:p w:rsidR="00024A50" w:rsidRPr="00D07648" w:rsidRDefault="00024A50" w:rsidP="00024A50">
                            <w:pPr>
                              <w:jc w:val="center"/>
                              <w:rPr>
                                <w:rFonts w:ascii="Arial Narrow" w:hAnsi="Arial Narrow" w:cs="Arial"/>
                                <w:b/>
                                <w:sz w:val="36"/>
                                <w:szCs w:val="24"/>
                                <w:lang w:val="en-ZA"/>
                              </w:rPr>
                            </w:pPr>
                            <w:r w:rsidRPr="00D07648">
                              <w:rPr>
                                <w:rFonts w:ascii="Arial Narrow" w:hAnsi="Arial Narrow" w:cs="Arial"/>
                                <w:b/>
                                <w:sz w:val="36"/>
                                <w:szCs w:val="24"/>
                                <w:lang w:val="en-ZA"/>
                              </w:rPr>
                              <w:t>Launch of the Africa Network on Corporate Governance of State-Owned Enterprise</w:t>
                            </w:r>
                          </w:p>
                          <w:p w:rsidR="00024A50" w:rsidRPr="00024A50" w:rsidRDefault="00024A50">
                            <w:pPr>
                              <w:rPr>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25pt;margin-top:3.45pt;width:443pt;height:5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" fillcolor="#ed7d31 [3205]" strokecolor="#ed7d31 [3205]" strokeweight="1pt">
                <v:textbox>
                  <w:txbxContent>
                    <w:p w:rsidR="00024A50" w:rsidRPr="00D07648" w:rsidRDefault="00024A50" w:rsidP="00024A50">
                      <w:pPr>
                        <w:jc w:val="center"/>
                        <w:rPr>
                          <w:rFonts w:ascii="Arial Narrow" w:hAnsi="Arial Narrow" w:cs="Arial"/>
                          <w:b/>
                          <w:sz w:val="36"/>
                          <w:szCs w:val="24"/>
                          <w:lang w:val="en-ZA"/>
                        </w:rPr>
                      </w:pPr>
                      <w:r w:rsidRPr="00D07648">
                        <w:rPr>
                          <w:rFonts w:ascii="Arial Narrow" w:hAnsi="Arial Narrow" w:cs="Arial"/>
                          <w:b/>
                          <w:sz w:val="36"/>
                          <w:szCs w:val="24"/>
                          <w:lang w:val="en-ZA"/>
                        </w:rPr>
                        <w:t>Launch of the Africa Network on Corporate Governance of State-Owned Enterprise</w:t>
                      </w:r>
                    </w:p>
                    <w:p w:rsidR="00024A50" w:rsidRPr="00024A50" w:rsidRDefault="00024A50">
                      <w:pPr>
                        <w:rPr>
                          <w:lang w:val="en-ZA"/>
                        </w:rPr>
                      </w:pPr>
                    </w:p>
                  </w:txbxContent>
                </v:textbox>
              </v:shape>
            </w:pict>
          </mc:Fallback>
        </mc:AlternateContent>
      </w:r>
    </w:p>
    <w:p w:rsidR="00024A50" w:rsidRDefault="00024A50" w:rsidP="00024A50">
      <w:pPr>
        <w:spacing w:after="60" w:line="276" w:lineRule="auto"/>
        <w:jc w:val="both"/>
        <w:rPr>
          <w:rFonts w:ascii="Arial Narrow" w:hAnsi="Arial Narrow" w:cs="Calibri"/>
          <w:sz w:val="28"/>
          <w:szCs w:val="24"/>
          <w:lang w:val="en-GB"/>
        </w:rPr>
      </w:pPr>
    </w:p>
    <w:p w:rsidR="00024A50" w:rsidRDefault="00024A50" w:rsidP="00024A50">
      <w:pPr>
        <w:spacing w:after="60" w:line="276" w:lineRule="auto"/>
        <w:jc w:val="both"/>
        <w:rPr>
          <w:rFonts w:ascii="Arial Narrow" w:hAnsi="Arial Narrow" w:cs="Calibri"/>
          <w:sz w:val="28"/>
          <w:szCs w:val="24"/>
          <w:lang w:val="en-GB"/>
        </w:rPr>
      </w:pPr>
    </w:p>
    <w:p w:rsidR="00024A50" w:rsidRDefault="00024A50" w:rsidP="00024A50">
      <w:pPr>
        <w:spacing w:after="60" w:line="276" w:lineRule="auto"/>
        <w:jc w:val="both"/>
        <w:rPr>
          <w:rFonts w:ascii="Arial Narrow" w:hAnsi="Arial Narrow" w:cs="Calibri"/>
          <w:sz w:val="28"/>
          <w:szCs w:val="24"/>
          <w:lang w:val="en-GB"/>
        </w:rPr>
      </w:pPr>
    </w:p>
    <w:p w:rsidR="00024A50" w:rsidRDefault="00024A50" w:rsidP="00024A50">
      <w:pPr>
        <w:spacing w:after="60" w:line="276" w:lineRule="auto"/>
        <w:jc w:val="center"/>
        <w:rPr>
          <w:rFonts w:ascii="Arial Narrow" w:hAnsi="Arial Narrow" w:cs="Calibri"/>
          <w:b/>
          <w:sz w:val="24"/>
          <w:szCs w:val="24"/>
          <w:lang w:val="en-GB"/>
        </w:rPr>
      </w:pPr>
      <w:r w:rsidRPr="00D07648">
        <w:rPr>
          <w:rFonts w:ascii="Arial Narrow" w:hAnsi="Arial Narrow"/>
          <w:noProof/>
          <w:sz w:val="28"/>
          <w:szCs w:val="24"/>
        </w:rPr>
        <w:drawing>
          <wp:inline distT="0" distB="0" distL="0" distR="0" wp14:anchorId="5600CE0E" wp14:editId="77EDDC7A">
            <wp:extent cx="4565866" cy="293650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772" cy="2940942"/>
                    </a:xfrm>
                    <a:prstGeom prst="rect">
                      <a:avLst/>
                    </a:prstGeom>
                    <a:noFill/>
                    <a:ln>
                      <a:noFill/>
                    </a:ln>
                  </pic:spPr>
                </pic:pic>
              </a:graphicData>
            </a:graphic>
          </wp:inline>
        </w:drawing>
      </w:r>
    </w:p>
    <w:p w:rsidR="001919BE" w:rsidRPr="00024A50" w:rsidRDefault="00024A50" w:rsidP="00024A50">
      <w:pPr>
        <w:spacing w:after="60" w:line="276" w:lineRule="auto"/>
        <w:jc w:val="both"/>
        <w:rPr>
          <w:rFonts w:ascii="Arial Narrow" w:hAnsi="Arial Narrow" w:cs="Calibri"/>
          <w:sz w:val="24"/>
          <w:szCs w:val="24"/>
          <w:lang w:val="en-GB"/>
        </w:rPr>
      </w:pPr>
      <w:r w:rsidRPr="00024A50">
        <w:rPr>
          <w:rFonts w:ascii="Arial Narrow" w:hAnsi="Arial Narrow" w:cs="Calibri"/>
          <w:b/>
          <w:sz w:val="24"/>
          <w:szCs w:val="24"/>
          <w:lang w:val="en-GB"/>
        </w:rPr>
        <w:t>Mauritius, 8 November</w:t>
      </w:r>
      <w:r w:rsidRPr="00024A50">
        <w:rPr>
          <w:rFonts w:ascii="Arial Narrow" w:hAnsi="Arial Narrow" w:cs="Calibri"/>
          <w:sz w:val="24"/>
          <w:szCs w:val="24"/>
          <w:lang w:val="en-GB"/>
        </w:rPr>
        <w:t xml:space="preserve"> - </w:t>
      </w:r>
      <w:r w:rsidR="00636A59" w:rsidRPr="00024A50">
        <w:rPr>
          <w:rFonts w:ascii="Arial Narrow" w:hAnsi="Arial Narrow" w:cs="Calibri"/>
          <w:sz w:val="24"/>
          <w:szCs w:val="24"/>
          <w:lang w:val="en-GB"/>
        </w:rPr>
        <w:t>The Africa Network on Corporate Governance of State-Owned Enterprises was official</w:t>
      </w:r>
      <w:r w:rsidR="00E45714" w:rsidRPr="00024A50">
        <w:rPr>
          <w:rFonts w:ascii="Arial Narrow" w:hAnsi="Arial Narrow" w:cs="Calibri"/>
          <w:sz w:val="24"/>
          <w:szCs w:val="24"/>
          <w:lang w:val="en-GB"/>
        </w:rPr>
        <w:t xml:space="preserve">ly </w:t>
      </w:r>
      <w:r w:rsidR="00636A59" w:rsidRPr="00024A50">
        <w:rPr>
          <w:rFonts w:ascii="Arial Narrow" w:hAnsi="Arial Narrow" w:cs="Calibri"/>
          <w:sz w:val="24"/>
          <w:szCs w:val="24"/>
          <w:lang w:val="en-GB"/>
        </w:rPr>
        <w:t xml:space="preserve">launched in Mauritius on the 8th November 2018. </w:t>
      </w:r>
      <w:r w:rsidR="00A949D7" w:rsidRPr="00024A50">
        <w:rPr>
          <w:rFonts w:ascii="Arial Narrow" w:hAnsi="Arial Narrow" w:cs="Calibri"/>
          <w:sz w:val="24"/>
          <w:szCs w:val="24"/>
          <w:lang w:val="en-GB"/>
        </w:rPr>
        <w:t xml:space="preserve">The Network that was founded and managed </w:t>
      </w:r>
      <w:r w:rsidR="006D3CF0" w:rsidRPr="00024A50">
        <w:rPr>
          <w:rFonts w:ascii="Arial Narrow" w:hAnsi="Arial Narrow" w:cs="Calibri"/>
          <w:sz w:val="24"/>
          <w:szCs w:val="24"/>
          <w:lang w:val="en-GB"/>
        </w:rPr>
        <w:t xml:space="preserve">by the OECD for the benefit of SADC </w:t>
      </w:r>
      <w:r w:rsidR="001919BE" w:rsidRPr="00024A50">
        <w:rPr>
          <w:rFonts w:ascii="Arial Narrow" w:hAnsi="Arial Narrow" w:cs="Calibri"/>
          <w:sz w:val="24"/>
          <w:szCs w:val="24"/>
          <w:lang w:val="en-GB"/>
        </w:rPr>
        <w:t>countries, is</w:t>
      </w:r>
      <w:r w:rsidR="00B00A1B" w:rsidRPr="00024A50">
        <w:rPr>
          <w:rFonts w:ascii="Arial Narrow" w:hAnsi="Arial Narrow" w:cs="Calibri"/>
          <w:sz w:val="24"/>
          <w:szCs w:val="24"/>
          <w:lang w:val="en-GB"/>
        </w:rPr>
        <w:t xml:space="preserve"> now launched under </w:t>
      </w:r>
      <w:r w:rsidR="00A949D7" w:rsidRPr="00024A50">
        <w:rPr>
          <w:rFonts w:ascii="Arial Narrow" w:hAnsi="Arial Narrow" w:cs="Calibri"/>
          <w:sz w:val="24"/>
          <w:szCs w:val="24"/>
          <w:lang w:val="en-GB"/>
        </w:rPr>
        <w:t xml:space="preserve">the </w:t>
      </w:r>
      <w:r w:rsidR="00B00A1B" w:rsidRPr="00024A50">
        <w:rPr>
          <w:rFonts w:ascii="Arial Narrow" w:hAnsi="Arial Narrow" w:cs="Calibri"/>
          <w:sz w:val="24"/>
          <w:szCs w:val="24"/>
          <w:lang w:val="en-GB"/>
        </w:rPr>
        <w:t>leadership</w:t>
      </w:r>
      <w:r w:rsidR="00A949D7" w:rsidRPr="00024A50">
        <w:rPr>
          <w:rFonts w:ascii="Arial Narrow" w:hAnsi="Arial Narrow" w:cs="Calibri"/>
          <w:sz w:val="24"/>
          <w:szCs w:val="24"/>
          <w:lang w:val="en-GB"/>
        </w:rPr>
        <w:t xml:space="preserve"> of the APRM.  </w:t>
      </w:r>
      <w:r w:rsidR="001919BE" w:rsidRPr="00024A50">
        <w:rPr>
          <w:rFonts w:ascii="Arial Narrow" w:hAnsi="Arial Narrow" w:cs="Calibri"/>
          <w:sz w:val="24"/>
          <w:szCs w:val="24"/>
          <w:lang w:val="en-GB"/>
        </w:rPr>
        <w:t>The APRM took the leadership i</w:t>
      </w:r>
      <w:r w:rsidR="00A949D7" w:rsidRPr="00024A50">
        <w:rPr>
          <w:rFonts w:ascii="Arial Narrow" w:hAnsi="Arial Narrow" w:cs="Calibri"/>
          <w:sz w:val="24"/>
          <w:szCs w:val="24"/>
          <w:lang w:val="en-GB"/>
        </w:rPr>
        <w:t xml:space="preserve">n view of advancing the Network's priorities which are aligned with the objectives of APRM to promote good </w:t>
      </w:r>
      <w:r w:rsidR="00D643AB" w:rsidRPr="00024A50">
        <w:rPr>
          <w:rFonts w:ascii="Arial Narrow" w:hAnsi="Arial Narrow" w:cs="Calibri"/>
          <w:sz w:val="24"/>
          <w:szCs w:val="24"/>
          <w:lang w:val="en-GB"/>
        </w:rPr>
        <w:t xml:space="preserve">corporate </w:t>
      </w:r>
      <w:r w:rsidR="00A949D7" w:rsidRPr="00024A50">
        <w:rPr>
          <w:rFonts w:ascii="Arial Narrow" w:hAnsi="Arial Narrow" w:cs="Calibri"/>
          <w:sz w:val="24"/>
          <w:szCs w:val="24"/>
          <w:lang w:val="en-GB"/>
        </w:rPr>
        <w:t>governance on the continent</w:t>
      </w:r>
      <w:r w:rsidR="001919BE" w:rsidRPr="00024A50">
        <w:rPr>
          <w:rFonts w:ascii="Arial Narrow" w:hAnsi="Arial Narrow" w:cs="Calibri"/>
          <w:sz w:val="24"/>
          <w:szCs w:val="24"/>
          <w:lang w:val="en-GB"/>
        </w:rPr>
        <w:t>.</w:t>
      </w:r>
    </w:p>
    <w:p w:rsidR="001919BE" w:rsidRPr="00024A50" w:rsidRDefault="001919BE" w:rsidP="00024A50">
      <w:pPr>
        <w:spacing w:after="60" w:line="276" w:lineRule="auto"/>
        <w:jc w:val="both"/>
        <w:rPr>
          <w:rFonts w:ascii="Arial Narrow" w:hAnsi="Arial Narrow" w:cs="Calibri"/>
          <w:sz w:val="24"/>
          <w:szCs w:val="24"/>
          <w:lang w:val="en-GB"/>
        </w:rPr>
      </w:pPr>
    </w:p>
    <w:p w:rsidR="00AA5F70" w:rsidRPr="00024A50" w:rsidRDefault="00636A59" w:rsidP="00024A50">
      <w:pPr>
        <w:spacing w:after="60" w:line="276" w:lineRule="auto"/>
        <w:jc w:val="both"/>
        <w:rPr>
          <w:rFonts w:ascii="Arial Narrow" w:hAnsi="Arial Narrow" w:cs="Calibri"/>
          <w:sz w:val="24"/>
          <w:szCs w:val="24"/>
          <w:lang w:val="en-GB"/>
        </w:rPr>
      </w:pPr>
      <w:r w:rsidRPr="00024A50">
        <w:rPr>
          <w:rFonts w:ascii="Arial Narrow" w:hAnsi="Arial Narrow" w:cs="Calibri"/>
          <w:sz w:val="24"/>
          <w:szCs w:val="24"/>
          <w:lang w:val="en-GB"/>
        </w:rPr>
        <w:t xml:space="preserve">The </w:t>
      </w:r>
      <w:r w:rsidR="00E37AB0" w:rsidRPr="00024A50">
        <w:rPr>
          <w:rFonts w:ascii="Arial Narrow" w:hAnsi="Arial Narrow" w:cs="Calibri"/>
          <w:sz w:val="24"/>
          <w:szCs w:val="24"/>
          <w:lang w:val="en-GB"/>
        </w:rPr>
        <w:t xml:space="preserve">launch </w:t>
      </w:r>
      <w:r w:rsidR="00F172B5">
        <w:rPr>
          <w:rFonts w:ascii="Arial Narrow" w:hAnsi="Arial Narrow" w:cs="Calibri"/>
          <w:sz w:val="24"/>
          <w:szCs w:val="24"/>
          <w:lang w:val="en-GB"/>
        </w:rPr>
        <w:t xml:space="preserve">meeting was opened by </w:t>
      </w:r>
      <w:r w:rsidRPr="00024A50">
        <w:rPr>
          <w:rFonts w:ascii="Arial Narrow" w:hAnsi="Arial Narrow" w:cs="Calibri"/>
          <w:sz w:val="24"/>
          <w:szCs w:val="24"/>
          <w:lang w:val="en-GB"/>
        </w:rPr>
        <w:t xml:space="preserve">Ms. Tumi Dlamini, Lead Convener, African SOE Network, APRM. Followed by a remark by Ambassador Ombeni Sefue, APRM Lead Panel Member for Mauritius, </w:t>
      </w:r>
      <w:proofErr w:type="spellStart"/>
      <w:r w:rsidRPr="00024A50">
        <w:rPr>
          <w:rFonts w:ascii="Arial Narrow" w:hAnsi="Arial Narrow" w:cs="Calibri"/>
          <w:sz w:val="24"/>
          <w:szCs w:val="24"/>
          <w:lang w:val="en-GB"/>
        </w:rPr>
        <w:t>Abdoulie</w:t>
      </w:r>
      <w:proofErr w:type="spellEnd"/>
      <w:r w:rsidRPr="00024A50">
        <w:rPr>
          <w:rFonts w:ascii="Arial Narrow" w:hAnsi="Arial Narrow" w:cs="Calibri"/>
          <w:sz w:val="24"/>
          <w:szCs w:val="24"/>
          <w:lang w:val="en-GB"/>
        </w:rPr>
        <w:t xml:space="preserve"> </w:t>
      </w:r>
      <w:proofErr w:type="spellStart"/>
      <w:r w:rsidRPr="00024A50">
        <w:rPr>
          <w:rFonts w:ascii="Arial Narrow" w:hAnsi="Arial Narrow" w:cs="Calibri"/>
          <w:sz w:val="24"/>
          <w:szCs w:val="24"/>
          <w:lang w:val="en-GB"/>
        </w:rPr>
        <w:t>Janneh</w:t>
      </w:r>
      <w:proofErr w:type="spellEnd"/>
      <w:r w:rsidRPr="00024A50">
        <w:rPr>
          <w:rFonts w:ascii="Arial Narrow" w:hAnsi="Arial Narrow" w:cs="Calibri"/>
          <w:sz w:val="24"/>
          <w:szCs w:val="24"/>
          <w:lang w:val="en-GB"/>
        </w:rPr>
        <w:t xml:space="preserve">, Mo-Ibrahim Foundation, Hon Leon Jooste, Minister of Public Enterprise, Namibia and Keynote Address by Hon </w:t>
      </w:r>
      <w:proofErr w:type="spellStart"/>
      <w:r w:rsidRPr="00024A50">
        <w:rPr>
          <w:rFonts w:ascii="Arial Narrow" w:hAnsi="Arial Narrow" w:cs="Calibri"/>
          <w:sz w:val="24"/>
          <w:szCs w:val="24"/>
          <w:lang w:val="en-GB"/>
        </w:rPr>
        <w:t>Dharmendar</w:t>
      </w:r>
      <w:proofErr w:type="spellEnd"/>
      <w:r w:rsidRPr="00024A50">
        <w:rPr>
          <w:rFonts w:ascii="Arial Narrow" w:hAnsi="Arial Narrow" w:cs="Calibri"/>
          <w:sz w:val="24"/>
          <w:szCs w:val="24"/>
          <w:lang w:val="en-GB"/>
        </w:rPr>
        <w:t xml:space="preserve"> </w:t>
      </w:r>
      <w:proofErr w:type="spellStart"/>
      <w:r w:rsidRPr="00024A50">
        <w:rPr>
          <w:rFonts w:ascii="Arial Narrow" w:hAnsi="Arial Narrow" w:cs="Calibri"/>
          <w:sz w:val="24"/>
          <w:szCs w:val="24"/>
          <w:lang w:val="en-GB"/>
        </w:rPr>
        <w:t>Sesungkur</w:t>
      </w:r>
      <w:proofErr w:type="spellEnd"/>
      <w:r w:rsidRPr="00024A50">
        <w:rPr>
          <w:rFonts w:ascii="Arial Narrow" w:hAnsi="Arial Narrow" w:cs="Calibri"/>
          <w:sz w:val="24"/>
          <w:szCs w:val="24"/>
          <w:lang w:val="en-GB"/>
        </w:rPr>
        <w:t>, Minister of Financial Services and Good Governance, Mauritius. The launch was attended by representatives from</w:t>
      </w:r>
      <w:r w:rsidR="00F80F10" w:rsidRPr="00024A50">
        <w:rPr>
          <w:rFonts w:ascii="Arial Narrow" w:hAnsi="Arial Narrow" w:cs="Calibri"/>
          <w:sz w:val="24"/>
          <w:szCs w:val="24"/>
          <w:lang w:val="en-GB"/>
        </w:rPr>
        <w:t xml:space="preserve"> 19</w:t>
      </w:r>
      <w:r w:rsidR="00A41922" w:rsidRPr="00024A50">
        <w:rPr>
          <w:rFonts w:ascii="Arial Narrow" w:hAnsi="Arial Narrow" w:cs="Calibri"/>
          <w:sz w:val="24"/>
          <w:szCs w:val="24"/>
          <w:lang w:val="en-GB"/>
        </w:rPr>
        <w:t xml:space="preserve"> countries, </w:t>
      </w:r>
      <w:r w:rsidR="00F80F10" w:rsidRPr="00024A50">
        <w:rPr>
          <w:rFonts w:ascii="Arial Narrow" w:hAnsi="Arial Narrow" w:cs="Calibri"/>
          <w:sz w:val="24"/>
          <w:szCs w:val="24"/>
          <w:lang w:val="en-GB"/>
        </w:rPr>
        <w:t>including</w:t>
      </w:r>
      <w:r w:rsidRPr="00024A50">
        <w:rPr>
          <w:rFonts w:ascii="Arial Narrow" w:hAnsi="Arial Narrow" w:cs="Calibri"/>
          <w:sz w:val="24"/>
          <w:szCs w:val="24"/>
          <w:lang w:val="en-GB"/>
        </w:rPr>
        <w:t xml:space="preserve">, Angola, Botswana, Chad, Congo Brazzaville, Congo DRC, Kenya, Lesotho, Mauritania, Mauritius, Namibia, Niger, Senegal, Seychelles, South Africa, Sudan, </w:t>
      </w:r>
      <w:proofErr w:type="gramStart"/>
      <w:r w:rsidRPr="00024A50">
        <w:rPr>
          <w:rFonts w:ascii="Arial Narrow" w:hAnsi="Arial Narrow" w:cs="Calibri"/>
          <w:sz w:val="24"/>
          <w:szCs w:val="24"/>
          <w:lang w:val="en-GB"/>
        </w:rPr>
        <w:t>Swaziland,  Zambia</w:t>
      </w:r>
      <w:proofErr w:type="gramEnd"/>
      <w:r w:rsidR="009510C0" w:rsidRPr="00024A50">
        <w:rPr>
          <w:rFonts w:ascii="Arial Narrow" w:hAnsi="Arial Narrow" w:cs="Calibri"/>
          <w:sz w:val="24"/>
          <w:szCs w:val="24"/>
          <w:lang w:val="en-GB"/>
        </w:rPr>
        <w:t xml:space="preserve">  Zimbabwe</w:t>
      </w:r>
      <w:r w:rsidR="00F80F10" w:rsidRPr="00024A50">
        <w:rPr>
          <w:rFonts w:ascii="Arial Narrow" w:hAnsi="Arial Narrow" w:cs="Calibri"/>
          <w:sz w:val="24"/>
          <w:szCs w:val="24"/>
          <w:lang w:val="en-GB"/>
        </w:rPr>
        <w:t xml:space="preserve"> and Turkey</w:t>
      </w:r>
      <w:r w:rsidRPr="00024A50">
        <w:rPr>
          <w:rFonts w:ascii="Arial Narrow" w:hAnsi="Arial Narrow" w:cs="Calibri"/>
          <w:sz w:val="24"/>
          <w:szCs w:val="24"/>
          <w:lang w:val="en-GB"/>
        </w:rPr>
        <w:t xml:space="preserve">. </w:t>
      </w:r>
      <w:r w:rsidR="00C7384C" w:rsidRPr="00024A50">
        <w:rPr>
          <w:rFonts w:ascii="Arial Narrow" w:hAnsi="Arial Narrow" w:cs="Calibri"/>
          <w:sz w:val="24"/>
          <w:szCs w:val="24"/>
          <w:lang w:val="en-GB"/>
        </w:rPr>
        <w:t xml:space="preserve">Furthermore, Development Financial institutions namely </w:t>
      </w:r>
      <w:r w:rsidR="00A41922" w:rsidRPr="00024A50">
        <w:rPr>
          <w:rFonts w:ascii="Arial Narrow" w:hAnsi="Arial Narrow" w:cs="Calibri"/>
          <w:sz w:val="24"/>
          <w:szCs w:val="24"/>
          <w:lang w:val="en-GB"/>
        </w:rPr>
        <w:t xml:space="preserve">DBSA, </w:t>
      </w:r>
      <w:proofErr w:type="spellStart"/>
      <w:r w:rsidR="00A41922" w:rsidRPr="00024A50">
        <w:rPr>
          <w:rFonts w:ascii="Arial Narrow" w:hAnsi="Arial Narrow" w:cs="Calibri"/>
          <w:sz w:val="24"/>
          <w:szCs w:val="24"/>
          <w:lang w:val="en-GB"/>
        </w:rPr>
        <w:t>Afrexim</w:t>
      </w:r>
      <w:proofErr w:type="spellEnd"/>
      <w:r w:rsidR="00A41922" w:rsidRPr="00024A50">
        <w:rPr>
          <w:rFonts w:ascii="Arial Narrow" w:hAnsi="Arial Narrow" w:cs="Calibri"/>
          <w:sz w:val="24"/>
          <w:szCs w:val="24"/>
          <w:lang w:val="en-GB"/>
        </w:rPr>
        <w:t xml:space="preserve"> B</w:t>
      </w:r>
      <w:r w:rsidR="00C7384C" w:rsidRPr="00024A50">
        <w:rPr>
          <w:rFonts w:ascii="Arial Narrow" w:hAnsi="Arial Narrow" w:cs="Calibri"/>
          <w:sz w:val="24"/>
          <w:szCs w:val="24"/>
          <w:lang w:val="en-GB"/>
        </w:rPr>
        <w:t xml:space="preserve">ank, the World Bank were represented in the launch </w:t>
      </w:r>
      <w:r w:rsidR="00C7384C" w:rsidRPr="00024A50">
        <w:rPr>
          <w:rFonts w:ascii="Arial Narrow" w:hAnsi="Arial Narrow" w:cs="Calibri"/>
          <w:sz w:val="24"/>
          <w:szCs w:val="24"/>
          <w:lang w:val="en-GB"/>
        </w:rPr>
        <w:lastRenderedPageBreak/>
        <w:t>mee</w:t>
      </w:r>
      <w:r w:rsidR="00F172B5">
        <w:rPr>
          <w:rFonts w:ascii="Arial Narrow" w:hAnsi="Arial Narrow" w:cs="Calibri"/>
          <w:sz w:val="24"/>
          <w:szCs w:val="24"/>
          <w:lang w:val="en-GB"/>
        </w:rPr>
        <w:t xml:space="preserve">ting. APRM strategic partners, </w:t>
      </w:r>
      <w:bookmarkStart w:id="0" w:name="_GoBack"/>
      <w:bookmarkEnd w:id="0"/>
      <w:r w:rsidR="00C7384C" w:rsidRPr="00024A50">
        <w:rPr>
          <w:rFonts w:ascii="Arial Narrow" w:hAnsi="Arial Narrow" w:cs="Calibri"/>
          <w:sz w:val="24"/>
          <w:szCs w:val="24"/>
          <w:lang w:val="en-GB"/>
        </w:rPr>
        <w:t>ACBF</w:t>
      </w:r>
      <w:r w:rsidR="00A41922" w:rsidRPr="00024A50">
        <w:rPr>
          <w:rFonts w:ascii="Arial Narrow" w:hAnsi="Arial Narrow" w:cs="Calibri"/>
          <w:sz w:val="24"/>
          <w:szCs w:val="24"/>
          <w:lang w:val="en-GB"/>
        </w:rPr>
        <w:t xml:space="preserve"> and Mo</w:t>
      </w:r>
      <w:r w:rsidR="00C7384C" w:rsidRPr="00024A50">
        <w:rPr>
          <w:rFonts w:ascii="Arial Narrow" w:hAnsi="Arial Narrow" w:cs="Calibri"/>
          <w:sz w:val="24"/>
          <w:szCs w:val="24"/>
          <w:lang w:val="en-GB"/>
        </w:rPr>
        <w:t>-Ibrahim Foundation also participated</w:t>
      </w:r>
      <w:r w:rsidR="00BF498B" w:rsidRPr="00024A50">
        <w:rPr>
          <w:rFonts w:ascii="Arial Narrow" w:hAnsi="Arial Narrow" w:cs="Calibri"/>
          <w:sz w:val="24"/>
          <w:szCs w:val="24"/>
          <w:lang w:val="en-GB"/>
        </w:rPr>
        <w:t xml:space="preserve"> in the launch </w:t>
      </w:r>
      <w:r w:rsidR="001B562A" w:rsidRPr="00024A50">
        <w:rPr>
          <w:rFonts w:ascii="Arial Narrow" w:hAnsi="Arial Narrow" w:cs="Calibri"/>
          <w:sz w:val="24"/>
          <w:szCs w:val="24"/>
          <w:lang w:val="en-GB"/>
        </w:rPr>
        <w:t>meeting. The</w:t>
      </w:r>
      <w:r w:rsidR="005162FA" w:rsidRPr="00024A50">
        <w:rPr>
          <w:rFonts w:ascii="Arial Narrow" w:hAnsi="Arial Narrow" w:cs="Calibri"/>
          <w:sz w:val="24"/>
          <w:szCs w:val="24"/>
          <w:lang w:val="en-GB"/>
        </w:rPr>
        <w:t xml:space="preserve"> OECD</w:t>
      </w:r>
      <w:r w:rsidR="001B562A" w:rsidRPr="00024A50">
        <w:rPr>
          <w:rFonts w:ascii="Arial Narrow" w:hAnsi="Arial Narrow" w:cs="Calibri"/>
          <w:sz w:val="24"/>
          <w:szCs w:val="24"/>
          <w:lang w:val="en-GB"/>
        </w:rPr>
        <w:t>,</w:t>
      </w:r>
      <w:r w:rsidR="005162FA" w:rsidRPr="00024A50">
        <w:rPr>
          <w:rFonts w:ascii="Arial Narrow" w:hAnsi="Arial Narrow" w:cs="Calibri"/>
          <w:sz w:val="24"/>
          <w:szCs w:val="24"/>
          <w:lang w:val="en-GB"/>
        </w:rPr>
        <w:t xml:space="preserve"> </w:t>
      </w:r>
      <w:r w:rsidR="001B562A" w:rsidRPr="00024A50">
        <w:rPr>
          <w:rFonts w:ascii="Arial Narrow" w:hAnsi="Arial Narrow" w:cs="Calibri"/>
          <w:sz w:val="24"/>
          <w:szCs w:val="24"/>
          <w:lang w:val="en-GB"/>
        </w:rPr>
        <w:t>represented</w:t>
      </w:r>
      <w:r w:rsidR="005162FA" w:rsidRPr="00024A50">
        <w:rPr>
          <w:rFonts w:ascii="Arial Narrow" w:hAnsi="Arial Narrow" w:cs="Calibri"/>
          <w:sz w:val="24"/>
          <w:szCs w:val="24"/>
          <w:lang w:val="en-GB"/>
        </w:rPr>
        <w:t xml:space="preserve"> by Ms. Sara Sultan</w:t>
      </w:r>
      <w:r w:rsidR="001B562A" w:rsidRPr="00024A50">
        <w:rPr>
          <w:rFonts w:ascii="Arial Narrow" w:hAnsi="Arial Narrow" w:cs="Calibri"/>
          <w:sz w:val="24"/>
          <w:szCs w:val="24"/>
          <w:lang w:val="en-GB"/>
        </w:rPr>
        <w:t>,</w:t>
      </w:r>
      <w:r w:rsidR="00A41922" w:rsidRPr="00024A50">
        <w:rPr>
          <w:rFonts w:ascii="Arial Narrow" w:hAnsi="Arial Narrow" w:cs="Calibri"/>
          <w:sz w:val="24"/>
          <w:szCs w:val="24"/>
          <w:lang w:val="en-GB"/>
        </w:rPr>
        <w:t xml:space="preserve"> will remain the technical partner</w:t>
      </w:r>
      <w:r w:rsidR="005162FA" w:rsidRPr="00024A50">
        <w:rPr>
          <w:rFonts w:ascii="Arial Narrow" w:hAnsi="Arial Narrow" w:cs="Calibri"/>
          <w:sz w:val="24"/>
          <w:szCs w:val="24"/>
          <w:lang w:val="en-GB"/>
        </w:rPr>
        <w:t xml:space="preserve"> </w:t>
      </w:r>
      <w:r w:rsidR="001B562A" w:rsidRPr="00024A50">
        <w:rPr>
          <w:rFonts w:ascii="Arial Narrow" w:hAnsi="Arial Narrow" w:cs="Calibri"/>
          <w:sz w:val="24"/>
          <w:szCs w:val="24"/>
          <w:lang w:val="en-GB"/>
        </w:rPr>
        <w:t xml:space="preserve">of the African SOEs Network. </w:t>
      </w:r>
      <w:r w:rsidR="00C7384C" w:rsidRPr="00024A50">
        <w:rPr>
          <w:rFonts w:ascii="Arial Narrow" w:hAnsi="Arial Narrow" w:cs="Calibri"/>
          <w:sz w:val="24"/>
          <w:szCs w:val="24"/>
          <w:lang w:val="en-GB"/>
        </w:rPr>
        <w:t xml:space="preserve">  </w:t>
      </w:r>
      <w:r w:rsidR="00C7384C" w:rsidRPr="00024A50" w:rsidDel="00C7384C">
        <w:rPr>
          <w:rFonts w:ascii="Arial Narrow" w:hAnsi="Arial Narrow" w:cs="Calibri"/>
          <w:sz w:val="24"/>
          <w:szCs w:val="24"/>
          <w:lang w:val="en-GB"/>
        </w:rPr>
        <w:t xml:space="preserve"> </w:t>
      </w:r>
    </w:p>
    <w:p w:rsidR="000A56BD" w:rsidRPr="00024A50" w:rsidRDefault="000A56BD" w:rsidP="00024A50">
      <w:pPr>
        <w:spacing w:after="60" w:line="276" w:lineRule="auto"/>
        <w:jc w:val="both"/>
        <w:rPr>
          <w:rFonts w:ascii="Arial Narrow" w:hAnsi="Arial Narrow" w:cs="Calibri"/>
          <w:sz w:val="24"/>
          <w:szCs w:val="24"/>
          <w:lang w:val="en-GB"/>
        </w:rPr>
      </w:pPr>
    </w:p>
    <w:p w:rsidR="00636A59" w:rsidRPr="00024A50" w:rsidRDefault="00AA5F70" w:rsidP="00024A50">
      <w:pPr>
        <w:spacing w:after="60" w:line="276" w:lineRule="auto"/>
        <w:jc w:val="both"/>
        <w:rPr>
          <w:rFonts w:ascii="Arial Narrow" w:hAnsi="Arial Narrow" w:cs="Calibri"/>
          <w:sz w:val="24"/>
          <w:szCs w:val="24"/>
          <w:lang w:val="en-GB"/>
        </w:rPr>
      </w:pPr>
      <w:r w:rsidRPr="00024A50">
        <w:rPr>
          <w:rFonts w:ascii="Arial Narrow" w:hAnsi="Arial Narrow" w:cs="Calibri"/>
          <w:sz w:val="24"/>
          <w:szCs w:val="24"/>
          <w:lang w:val="en-GB"/>
        </w:rPr>
        <w:t xml:space="preserve">The vision of the African SOEs Network is the full actualisation of the principles of good corporate governance in SOEs throughout the continent </w:t>
      </w:r>
      <w:proofErr w:type="gramStart"/>
      <w:r w:rsidRPr="00024A50">
        <w:rPr>
          <w:rFonts w:ascii="Arial Narrow" w:hAnsi="Arial Narrow" w:cs="Calibri"/>
          <w:sz w:val="24"/>
          <w:szCs w:val="24"/>
          <w:lang w:val="en-GB"/>
        </w:rPr>
        <w:t>so as to</w:t>
      </w:r>
      <w:proofErr w:type="gramEnd"/>
      <w:r w:rsidRPr="00024A50">
        <w:rPr>
          <w:rFonts w:ascii="Arial Narrow" w:hAnsi="Arial Narrow" w:cs="Calibri"/>
          <w:sz w:val="24"/>
          <w:szCs w:val="24"/>
          <w:lang w:val="en-GB"/>
        </w:rPr>
        <w:t xml:space="preserve"> ensure that SOEs operate on the same principles as comparable to private enterprises without at the same time losing the </w:t>
      </w:r>
      <w:r w:rsidR="003B7748" w:rsidRPr="00024A50">
        <w:rPr>
          <w:rFonts w:ascii="Arial Narrow" w:hAnsi="Arial Narrow" w:cs="Calibri"/>
          <w:sz w:val="24"/>
          <w:szCs w:val="24"/>
          <w:lang w:val="en-GB"/>
        </w:rPr>
        <w:t>developmental goal</w:t>
      </w:r>
      <w:r w:rsidRPr="00024A50">
        <w:rPr>
          <w:rFonts w:ascii="Arial Narrow" w:hAnsi="Arial Narrow" w:cs="Calibri"/>
          <w:sz w:val="24"/>
          <w:szCs w:val="24"/>
          <w:lang w:val="en-GB"/>
        </w:rPr>
        <w:t xml:space="preserve"> </w:t>
      </w:r>
      <w:r w:rsidR="003B7748" w:rsidRPr="00024A50">
        <w:rPr>
          <w:rFonts w:ascii="Arial Narrow" w:hAnsi="Arial Narrow" w:cs="Calibri"/>
          <w:sz w:val="24"/>
          <w:szCs w:val="24"/>
          <w:lang w:val="en-GB"/>
        </w:rPr>
        <w:t>for</w:t>
      </w:r>
      <w:r w:rsidRPr="00024A50">
        <w:rPr>
          <w:rFonts w:ascii="Arial Narrow" w:hAnsi="Arial Narrow" w:cs="Calibri"/>
          <w:sz w:val="24"/>
          <w:szCs w:val="24"/>
          <w:lang w:val="en-GB"/>
        </w:rPr>
        <w:t xml:space="preserve"> which they were established in the first place.</w:t>
      </w:r>
      <w:r w:rsidR="005A3313" w:rsidRPr="00024A50">
        <w:rPr>
          <w:rFonts w:ascii="Arial Narrow" w:hAnsi="Arial Narrow" w:cs="Calibri"/>
          <w:sz w:val="24"/>
          <w:szCs w:val="24"/>
          <w:lang w:val="en-GB"/>
        </w:rPr>
        <w:t xml:space="preserve"> The network aims to achi</w:t>
      </w:r>
      <w:r w:rsidR="00A41922" w:rsidRPr="00024A50">
        <w:rPr>
          <w:rFonts w:ascii="Arial Narrow" w:hAnsi="Arial Narrow" w:cs="Calibri"/>
          <w:sz w:val="24"/>
          <w:szCs w:val="24"/>
          <w:lang w:val="en-GB"/>
        </w:rPr>
        <w:t>e</w:t>
      </w:r>
      <w:r w:rsidR="005A3313" w:rsidRPr="00024A50">
        <w:rPr>
          <w:rFonts w:ascii="Arial Narrow" w:hAnsi="Arial Narrow" w:cs="Calibri"/>
          <w:sz w:val="24"/>
          <w:szCs w:val="24"/>
          <w:lang w:val="en-GB"/>
        </w:rPr>
        <w:t>ve this through exchange of best practices and peer learning.</w:t>
      </w:r>
    </w:p>
    <w:p w:rsidR="00636A59" w:rsidRPr="00024A50" w:rsidRDefault="00D07648" w:rsidP="00024A50">
      <w:pPr>
        <w:spacing w:after="60" w:line="276" w:lineRule="auto"/>
        <w:jc w:val="center"/>
        <w:rPr>
          <w:rFonts w:ascii="Arial Narrow" w:hAnsi="Arial Narrow" w:cs="Calibri"/>
          <w:sz w:val="24"/>
          <w:szCs w:val="24"/>
          <w:lang w:val="en-GB"/>
        </w:rPr>
      </w:pPr>
      <w:r w:rsidRPr="00024A50">
        <w:rPr>
          <w:rFonts w:ascii="Arial Narrow" w:hAnsi="Arial Narrow"/>
          <w:noProof/>
          <w:sz w:val="24"/>
          <w:szCs w:val="24"/>
        </w:rPr>
        <w:drawing>
          <wp:inline distT="0" distB="0" distL="0" distR="0">
            <wp:extent cx="4740793" cy="3161623"/>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847" cy="3176331"/>
                    </a:xfrm>
                    <a:prstGeom prst="rect">
                      <a:avLst/>
                    </a:prstGeom>
                    <a:noFill/>
                    <a:ln>
                      <a:noFill/>
                    </a:ln>
                  </pic:spPr>
                </pic:pic>
              </a:graphicData>
            </a:graphic>
          </wp:inline>
        </w:drawing>
      </w:r>
    </w:p>
    <w:p w:rsidR="00636A59" w:rsidRPr="00024A50" w:rsidRDefault="00636A59" w:rsidP="00024A50">
      <w:pPr>
        <w:spacing w:after="60" w:line="276" w:lineRule="auto"/>
        <w:jc w:val="both"/>
        <w:rPr>
          <w:rFonts w:ascii="Arial Narrow" w:hAnsi="Arial Narrow" w:cs="Calibri"/>
          <w:sz w:val="24"/>
          <w:szCs w:val="24"/>
          <w:lang w:val="en-GB"/>
        </w:rPr>
      </w:pPr>
      <w:r w:rsidRPr="00024A50">
        <w:rPr>
          <w:rFonts w:ascii="Arial Narrow" w:hAnsi="Arial Narrow" w:cs="Calibri"/>
          <w:sz w:val="24"/>
          <w:szCs w:val="24"/>
          <w:lang w:val="en-GB"/>
        </w:rPr>
        <w:t xml:space="preserve">In his welcome remarks, Hon </w:t>
      </w:r>
      <w:proofErr w:type="spellStart"/>
      <w:r w:rsidRPr="00024A50">
        <w:rPr>
          <w:rFonts w:ascii="Arial Narrow" w:hAnsi="Arial Narrow" w:cs="Calibri"/>
          <w:sz w:val="24"/>
          <w:szCs w:val="24"/>
          <w:lang w:val="en-GB"/>
        </w:rPr>
        <w:t>Dharmendar</w:t>
      </w:r>
      <w:proofErr w:type="spellEnd"/>
      <w:r w:rsidRPr="00024A50">
        <w:rPr>
          <w:rFonts w:ascii="Arial Narrow" w:hAnsi="Arial Narrow" w:cs="Calibri"/>
          <w:sz w:val="24"/>
          <w:szCs w:val="24"/>
          <w:lang w:val="en-GB"/>
        </w:rPr>
        <w:t xml:space="preserve"> </w:t>
      </w:r>
      <w:proofErr w:type="spellStart"/>
      <w:r w:rsidRPr="00024A50">
        <w:rPr>
          <w:rFonts w:ascii="Arial Narrow" w:hAnsi="Arial Narrow" w:cs="Calibri"/>
          <w:sz w:val="24"/>
          <w:szCs w:val="24"/>
          <w:lang w:val="en-GB"/>
        </w:rPr>
        <w:t>Sesungkur</w:t>
      </w:r>
      <w:proofErr w:type="spellEnd"/>
      <w:r w:rsidRPr="00024A50">
        <w:rPr>
          <w:rFonts w:ascii="Arial Narrow" w:hAnsi="Arial Narrow" w:cs="Calibri"/>
          <w:sz w:val="24"/>
          <w:szCs w:val="24"/>
          <w:lang w:val="en-GB"/>
        </w:rPr>
        <w:t xml:space="preserve">, </w:t>
      </w:r>
      <w:r w:rsidR="009711C5" w:rsidRPr="00024A50">
        <w:rPr>
          <w:rFonts w:ascii="Arial Narrow" w:hAnsi="Arial Narrow" w:cs="Calibri"/>
          <w:sz w:val="24"/>
          <w:szCs w:val="24"/>
          <w:lang w:val="en-GB"/>
        </w:rPr>
        <w:t xml:space="preserve">Minister of Financial Services and Good Governance, Mauritius, </w:t>
      </w:r>
      <w:r w:rsidRPr="00024A50">
        <w:rPr>
          <w:rFonts w:ascii="Arial Narrow" w:hAnsi="Arial Narrow" w:cs="Calibri"/>
          <w:sz w:val="24"/>
          <w:szCs w:val="24"/>
        </w:rPr>
        <w:t xml:space="preserve">mentioned that there is </w:t>
      </w:r>
      <w:r w:rsidRPr="00024A50">
        <w:rPr>
          <w:rFonts w:ascii="Arial Narrow" w:hAnsi="Arial Narrow" w:cs="Calibri"/>
          <w:sz w:val="24"/>
          <w:szCs w:val="24"/>
          <w:lang w:val="en-GB"/>
        </w:rPr>
        <w:t xml:space="preserve">increasing evidence that better governance of SOEs is central to the development of successful nations.  SOEs are being used more than ever as agents of developmental strategies as they are key drivers of social and economic prosperity and they help sustain political stability. He stressed that economic prosperity is to a large extent, dependent on the capacity of SOEs which are present across key sectors from infrastructure, transport, electricity, water supply, broadcasting, banking, insurance to telecommunications.  Tolerating inefficiencies within these SOEs has today become too high a price to pay for any </w:t>
      </w:r>
      <w:r w:rsidR="000859F9" w:rsidRPr="00024A50">
        <w:rPr>
          <w:rFonts w:ascii="Arial Narrow" w:hAnsi="Arial Narrow" w:cs="Calibri"/>
          <w:sz w:val="24"/>
          <w:szCs w:val="24"/>
          <w:lang w:val="en-GB"/>
        </w:rPr>
        <w:t>g</w:t>
      </w:r>
      <w:r w:rsidRPr="00024A50">
        <w:rPr>
          <w:rFonts w:ascii="Arial Narrow" w:hAnsi="Arial Narrow" w:cs="Calibri"/>
          <w:sz w:val="24"/>
          <w:szCs w:val="24"/>
          <w:lang w:val="en-GB"/>
        </w:rPr>
        <w:t>overnment to take a laid-back attitude on the matter.</w:t>
      </w:r>
    </w:p>
    <w:p w:rsidR="00636A59" w:rsidRPr="00024A50" w:rsidRDefault="00636A59" w:rsidP="00024A50">
      <w:pPr>
        <w:spacing w:after="60" w:line="276" w:lineRule="auto"/>
        <w:jc w:val="both"/>
        <w:rPr>
          <w:rFonts w:ascii="Arial Narrow" w:hAnsi="Arial Narrow"/>
          <w:sz w:val="24"/>
          <w:szCs w:val="24"/>
          <w:lang w:val="en-GB"/>
        </w:rPr>
      </w:pPr>
    </w:p>
    <w:p w:rsidR="001014FC" w:rsidRPr="00024A50" w:rsidRDefault="000859F9" w:rsidP="00024A50">
      <w:pPr>
        <w:spacing w:after="60" w:line="276" w:lineRule="auto"/>
        <w:jc w:val="both"/>
        <w:rPr>
          <w:rFonts w:ascii="Arial Narrow" w:hAnsi="Arial Narrow"/>
          <w:sz w:val="24"/>
          <w:szCs w:val="24"/>
          <w:lang w:val="en-GB"/>
        </w:rPr>
      </w:pPr>
      <w:r w:rsidRPr="00024A50">
        <w:rPr>
          <w:rFonts w:ascii="Arial Narrow" w:hAnsi="Arial Narrow"/>
          <w:sz w:val="24"/>
          <w:szCs w:val="24"/>
          <w:lang w:val="en-GB"/>
        </w:rPr>
        <w:t>The meeting will</w:t>
      </w:r>
      <w:r w:rsidR="001014FC" w:rsidRPr="00024A50">
        <w:rPr>
          <w:rFonts w:ascii="Arial Narrow" w:hAnsi="Arial Narrow"/>
          <w:sz w:val="24"/>
          <w:szCs w:val="24"/>
          <w:lang w:val="en-GB"/>
        </w:rPr>
        <w:t xml:space="preserve"> continue for the next two days</w:t>
      </w:r>
      <w:r w:rsidR="00A8555C" w:rsidRPr="00024A50">
        <w:rPr>
          <w:rFonts w:ascii="Arial Narrow" w:hAnsi="Arial Narrow"/>
          <w:sz w:val="24"/>
          <w:szCs w:val="24"/>
          <w:lang w:val="en-GB"/>
        </w:rPr>
        <w:t xml:space="preserve"> and </w:t>
      </w:r>
      <w:r w:rsidR="00247FC0" w:rsidRPr="00024A50">
        <w:rPr>
          <w:rFonts w:ascii="Arial Narrow" w:hAnsi="Arial Narrow"/>
          <w:sz w:val="24"/>
          <w:szCs w:val="24"/>
          <w:lang w:val="en-GB"/>
        </w:rPr>
        <w:t>delegates are</w:t>
      </w:r>
      <w:r w:rsidR="00A8555C" w:rsidRPr="00024A50">
        <w:rPr>
          <w:rFonts w:ascii="Arial Narrow" w:hAnsi="Arial Narrow"/>
          <w:sz w:val="24"/>
          <w:szCs w:val="24"/>
          <w:lang w:val="en-GB"/>
        </w:rPr>
        <w:t xml:space="preserve"> expected to present </w:t>
      </w:r>
      <w:r w:rsidR="00247FC0" w:rsidRPr="00024A50">
        <w:rPr>
          <w:rFonts w:ascii="Arial Narrow" w:hAnsi="Arial Narrow"/>
          <w:sz w:val="24"/>
          <w:szCs w:val="24"/>
          <w:lang w:val="en-GB"/>
        </w:rPr>
        <w:t>recent and planned SOE reforms</w:t>
      </w:r>
      <w:r w:rsidR="001014FC" w:rsidRPr="00024A50">
        <w:rPr>
          <w:rFonts w:ascii="Arial Narrow" w:hAnsi="Arial Narrow"/>
          <w:sz w:val="24"/>
          <w:szCs w:val="24"/>
          <w:lang w:val="en-GB"/>
        </w:rPr>
        <w:t xml:space="preserve">; challenges in SOE governance reform related to corporate governance, accountability, transparency and disclosure, the developmental role of the </w:t>
      </w:r>
      <w:r w:rsidR="00013B1A" w:rsidRPr="00024A50">
        <w:rPr>
          <w:rFonts w:ascii="Arial Narrow" w:hAnsi="Arial Narrow"/>
          <w:sz w:val="24"/>
          <w:szCs w:val="24"/>
          <w:lang w:val="en-GB"/>
        </w:rPr>
        <w:t>state. Furthermore, the meeting will debate</w:t>
      </w:r>
      <w:r w:rsidR="00A41922" w:rsidRPr="00024A50">
        <w:rPr>
          <w:rFonts w:ascii="Arial Narrow" w:hAnsi="Arial Narrow"/>
          <w:sz w:val="24"/>
          <w:szCs w:val="24"/>
          <w:lang w:val="en-GB"/>
        </w:rPr>
        <w:t xml:space="preserve"> </w:t>
      </w:r>
      <w:r w:rsidR="007F4463" w:rsidRPr="00024A50">
        <w:rPr>
          <w:rFonts w:ascii="Arial Narrow" w:hAnsi="Arial Narrow"/>
          <w:sz w:val="24"/>
          <w:szCs w:val="24"/>
          <w:lang w:val="en-GB"/>
        </w:rPr>
        <w:t xml:space="preserve">maintaining </w:t>
      </w:r>
      <w:r w:rsidR="00FA1EF6" w:rsidRPr="00024A50">
        <w:rPr>
          <w:rFonts w:ascii="Arial Narrow" w:hAnsi="Arial Narrow"/>
          <w:sz w:val="24"/>
          <w:szCs w:val="24"/>
          <w:lang w:val="en-GB"/>
        </w:rPr>
        <w:t xml:space="preserve">delicate </w:t>
      </w:r>
      <w:r w:rsidR="00013B1A" w:rsidRPr="00024A50">
        <w:rPr>
          <w:rFonts w:ascii="Arial Narrow" w:hAnsi="Arial Narrow"/>
          <w:sz w:val="24"/>
          <w:szCs w:val="24"/>
          <w:lang w:val="en-GB"/>
        </w:rPr>
        <w:t xml:space="preserve">balance between the developmental and profit generation role of SOEs. </w:t>
      </w:r>
    </w:p>
    <w:p w:rsidR="001014FC" w:rsidRPr="00024A50" w:rsidRDefault="001014FC" w:rsidP="00024A50">
      <w:pPr>
        <w:spacing w:after="60" w:line="276" w:lineRule="auto"/>
        <w:jc w:val="both"/>
        <w:rPr>
          <w:rFonts w:ascii="Arial Narrow" w:hAnsi="Arial Narrow"/>
          <w:sz w:val="24"/>
          <w:szCs w:val="24"/>
          <w:lang w:val="en-GB"/>
        </w:rPr>
      </w:pPr>
    </w:p>
    <w:p w:rsidR="00247FC0" w:rsidRPr="00024A50" w:rsidRDefault="00247FC0" w:rsidP="00024A50">
      <w:pPr>
        <w:spacing w:after="60" w:line="276" w:lineRule="auto"/>
        <w:jc w:val="both"/>
        <w:rPr>
          <w:rFonts w:ascii="Arial Narrow" w:hAnsi="Arial Narrow"/>
          <w:sz w:val="24"/>
          <w:szCs w:val="24"/>
        </w:rPr>
      </w:pPr>
    </w:p>
    <w:p w:rsidR="00636A59" w:rsidRPr="00024A50" w:rsidRDefault="00636A59" w:rsidP="00024A50">
      <w:pPr>
        <w:spacing w:line="276" w:lineRule="auto"/>
        <w:rPr>
          <w:rFonts w:ascii="Arial Narrow" w:hAnsi="Arial Narrow"/>
          <w:color w:val="1F3864"/>
          <w:sz w:val="24"/>
          <w:szCs w:val="24"/>
        </w:rPr>
      </w:pPr>
    </w:p>
    <w:p w:rsidR="00773B8B" w:rsidRPr="00024A50" w:rsidRDefault="00773B8B" w:rsidP="00024A50">
      <w:pPr>
        <w:spacing w:line="276" w:lineRule="auto"/>
        <w:rPr>
          <w:rFonts w:ascii="Arial Narrow" w:hAnsi="Arial Narrow"/>
          <w:sz w:val="24"/>
          <w:szCs w:val="24"/>
        </w:rPr>
      </w:pPr>
    </w:p>
    <w:sectPr w:rsidR="00773B8B" w:rsidRPr="00024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59"/>
    <w:rsid w:val="00013B1A"/>
    <w:rsid w:val="00024A50"/>
    <w:rsid w:val="00056680"/>
    <w:rsid w:val="00057232"/>
    <w:rsid w:val="000859F9"/>
    <w:rsid w:val="000A0770"/>
    <w:rsid w:val="000A1694"/>
    <w:rsid w:val="000A4701"/>
    <w:rsid w:val="000A56BD"/>
    <w:rsid w:val="001014FC"/>
    <w:rsid w:val="001919BE"/>
    <w:rsid w:val="001A2D53"/>
    <w:rsid w:val="001B562A"/>
    <w:rsid w:val="00213EFB"/>
    <w:rsid w:val="00247FC0"/>
    <w:rsid w:val="0036701F"/>
    <w:rsid w:val="003B36A3"/>
    <w:rsid w:val="003B7748"/>
    <w:rsid w:val="00457540"/>
    <w:rsid w:val="004933CD"/>
    <w:rsid w:val="004A2820"/>
    <w:rsid w:val="004B2BCA"/>
    <w:rsid w:val="004C2E76"/>
    <w:rsid w:val="0051114A"/>
    <w:rsid w:val="005162FA"/>
    <w:rsid w:val="0053300E"/>
    <w:rsid w:val="005A3313"/>
    <w:rsid w:val="005E6753"/>
    <w:rsid w:val="00636A59"/>
    <w:rsid w:val="00691C6B"/>
    <w:rsid w:val="006D3CF0"/>
    <w:rsid w:val="006F5F8D"/>
    <w:rsid w:val="00760804"/>
    <w:rsid w:val="00773B8B"/>
    <w:rsid w:val="007F4463"/>
    <w:rsid w:val="008341A9"/>
    <w:rsid w:val="00843FC6"/>
    <w:rsid w:val="008B26E0"/>
    <w:rsid w:val="009510C0"/>
    <w:rsid w:val="009711C5"/>
    <w:rsid w:val="009728F6"/>
    <w:rsid w:val="009A1889"/>
    <w:rsid w:val="00A41922"/>
    <w:rsid w:val="00A7743C"/>
    <w:rsid w:val="00A83333"/>
    <w:rsid w:val="00A8555C"/>
    <w:rsid w:val="00A864BB"/>
    <w:rsid w:val="00A949D7"/>
    <w:rsid w:val="00AA5F70"/>
    <w:rsid w:val="00B00A1B"/>
    <w:rsid w:val="00B526A2"/>
    <w:rsid w:val="00BF498B"/>
    <w:rsid w:val="00C206EA"/>
    <w:rsid w:val="00C2311A"/>
    <w:rsid w:val="00C7384C"/>
    <w:rsid w:val="00CD593A"/>
    <w:rsid w:val="00D07648"/>
    <w:rsid w:val="00D643AB"/>
    <w:rsid w:val="00D9736B"/>
    <w:rsid w:val="00DA320A"/>
    <w:rsid w:val="00E37AB0"/>
    <w:rsid w:val="00E45714"/>
    <w:rsid w:val="00F172B5"/>
    <w:rsid w:val="00F62B90"/>
    <w:rsid w:val="00F80F10"/>
    <w:rsid w:val="00FA1E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CE05"/>
  <w15:chartTrackingRefBased/>
  <w15:docId w15:val="{81C12775-D5C7-48D9-82EF-15902CD1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A59"/>
    <w:pPr>
      <w:spacing w:after="0" w:line="240"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F7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Ejigayhu Tefera</dc:creator>
  <cp:keywords/>
  <dc:description/>
  <cp:lastModifiedBy>Diana Demba</cp:lastModifiedBy>
  <cp:revision>3</cp:revision>
  <dcterms:created xsi:type="dcterms:W3CDTF">2018-11-09T09:42:00Z</dcterms:created>
  <dcterms:modified xsi:type="dcterms:W3CDTF">2018-11-09T09:43:00Z</dcterms:modified>
</cp:coreProperties>
</file>